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F28" w:rsidRPr="005A649D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</w:t>
      </w:r>
      <w:r w:rsidRPr="005A649D">
        <w:rPr>
          <w:rFonts w:ascii="Arial" w:eastAsia="Arial Unicode MS" w:hAnsi="Arial" w:cs="Arial"/>
          <w:b/>
          <w:bCs/>
          <w:sz w:val="24"/>
        </w:rPr>
        <w:t>GPP TSG-WG SA2 Meeting #</w:t>
      </w:r>
      <w:r w:rsidR="005973DC" w:rsidRPr="005A649D">
        <w:rPr>
          <w:rFonts w:ascii="Arial" w:eastAsia="Arial Unicode MS" w:hAnsi="Arial" w:cs="Arial"/>
          <w:b/>
          <w:bCs/>
          <w:sz w:val="24"/>
        </w:rPr>
        <w:t>14</w:t>
      </w:r>
      <w:r w:rsidR="00061913" w:rsidRPr="005A649D">
        <w:rPr>
          <w:rFonts w:ascii="Arial" w:eastAsia="Arial Unicode MS" w:hAnsi="Arial" w:cs="Arial"/>
          <w:b/>
          <w:bCs/>
          <w:sz w:val="24"/>
        </w:rPr>
        <w:t>9</w:t>
      </w:r>
      <w:r w:rsidR="00F47CC0" w:rsidRPr="005A649D">
        <w:rPr>
          <w:rFonts w:ascii="Arial" w:eastAsia="Arial Unicode MS" w:hAnsi="Arial" w:cs="Arial"/>
          <w:b/>
          <w:bCs/>
          <w:sz w:val="24"/>
        </w:rPr>
        <w:t>E e-meeting</w:t>
      </w:r>
      <w:r w:rsidRPr="005A649D">
        <w:rPr>
          <w:rFonts w:ascii="Arial" w:eastAsia="Arial Unicode MS" w:hAnsi="Arial" w:cs="Arial"/>
          <w:b/>
          <w:bCs/>
          <w:sz w:val="24"/>
        </w:rPr>
        <w:t xml:space="preserve"> </w:t>
      </w:r>
      <w:r w:rsidRPr="005A649D">
        <w:rPr>
          <w:rFonts w:ascii="Arial" w:eastAsia="Arial Unicode MS" w:hAnsi="Arial" w:cs="Arial"/>
          <w:b/>
          <w:bCs/>
          <w:sz w:val="24"/>
        </w:rPr>
        <w:tab/>
      </w:r>
      <w:r w:rsidR="001F0BF7" w:rsidRPr="005A649D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 w:rsidRPr="005A649D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5A649D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547F01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0911</w:t>
      </w:r>
    </w:p>
    <w:p w:rsidR="00A24F28" w:rsidRPr="005A649D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5A649D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5A649D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5A649D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5A649D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5A649D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5A649D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5A649D">
        <w:rPr>
          <w:rFonts w:ascii="Arial" w:eastAsia="Arial Unicode MS" w:hAnsi="Arial" w:cs="Arial"/>
          <w:b/>
          <w:bCs/>
        </w:rPr>
        <w:tab/>
      </w:r>
      <w:r w:rsidR="001F0BF7" w:rsidRPr="005A649D">
        <w:rPr>
          <w:rFonts w:ascii="Arial" w:hAnsi="Arial" w:cs="Arial"/>
          <w:b/>
          <w:bCs/>
          <w:color w:val="0000FF"/>
        </w:rPr>
        <w:t>(revision of S2-2</w:t>
      </w:r>
      <w:r w:rsidR="00061913" w:rsidRPr="005A649D">
        <w:rPr>
          <w:rFonts w:ascii="Arial" w:hAnsi="Arial" w:cs="Arial"/>
          <w:b/>
          <w:bCs/>
          <w:color w:val="0000FF"/>
        </w:rPr>
        <w:t>2</w:t>
      </w:r>
      <w:r w:rsidR="001F0BF7" w:rsidRPr="005A649D">
        <w:rPr>
          <w:rFonts w:ascii="Arial" w:hAnsi="Arial" w:cs="Arial"/>
          <w:b/>
          <w:bCs/>
          <w:color w:val="0000FF"/>
        </w:rPr>
        <w:t>0</w:t>
      </w:r>
      <w:r w:rsidR="003244C5" w:rsidRPr="005A649D">
        <w:rPr>
          <w:rFonts w:ascii="Arial" w:hAnsi="Arial" w:cs="Arial"/>
          <w:b/>
          <w:bCs/>
          <w:color w:val="0000FF"/>
        </w:rPr>
        <w:t>xxxx)</w:t>
      </w:r>
    </w:p>
    <w:p w:rsidR="00A24F28" w:rsidRPr="005A649D" w:rsidRDefault="00A24F28" w:rsidP="00A24F28">
      <w:pPr>
        <w:rPr>
          <w:rFonts w:ascii="Arial" w:hAnsi="Arial" w:cs="Arial"/>
        </w:rPr>
      </w:pPr>
    </w:p>
    <w:p w:rsidR="00772F47" w:rsidRPr="005A649D" w:rsidRDefault="00A24F28" w:rsidP="00A24F28">
      <w:pPr>
        <w:ind w:left="2127" w:hanging="2127"/>
        <w:rPr>
          <w:rFonts w:ascii="Arial" w:hAnsi="Arial" w:cs="Arial"/>
          <w:b/>
        </w:rPr>
      </w:pPr>
      <w:r w:rsidRPr="005A649D">
        <w:rPr>
          <w:rFonts w:ascii="Arial" w:hAnsi="Arial" w:cs="Arial"/>
          <w:b/>
        </w:rPr>
        <w:t>Source:</w:t>
      </w:r>
      <w:r w:rsidRPr="005A649D">
        <w:rPr>
          <w:rFonts w:ascii="Arial" w:hAnsi="Arial" w:cs="Arial"/>
          <w:b/>
        </w:rPr>
        <w:tab/>
      </w:r>
      <w:r w:rsidR="00E636FF" w:rsidRPr="005A649D">
        <w:rPr>
          <w:rFonts w:ascii="Arial" w:hAnsi="Arial" w:cs="Arial"/>
          <w:b/>
        </w:rPr>
        <w:t xml:space="preserve">Huawei, </w:t>
      </w:r>
      <w:r w:rsidR="008F7D6D" w:rsidRPr="005A649D">
        <w:rPr>
          <w:rFonts w:ascii="Arial" w:hAnsi="Arial" w:cs="Arial"/>
          <w:b/>
        </w:rPr>
        <w:t>HiSilicon</w:t>
      </w:r>
    </w:p>
    <w:p w:rsidR="00607E86" w:rsidRPr="00B71C5D" w:rsidRDefault="00A24F28" w:rsidP="00A24F28">
      <w:pPr>
        <w:ind w:left="2127" w:hanging="2127"/>
        <w:rPr>
          <w:rFonts w:ascii="Arial" w:eastAsia="MS Mincho" w:hAnsi="Arial" w:cs="Arial"/>
          <w:b/>
        </w:rPr>
      </w:pPr>
      <w:r w:rsidRPr="005A649D">
        <w:rPr>
          <w:rFonts w:ascii="Arial" w:hAnsi="Arial" w:cs="Arial"/>
          <w:b/>
        </w:rPr>
        <w:t>Title:</w:t>
      </w:r>
      <w:r w:rsidRPr="005A649D">
        <w:rPr>
          <w:rFonts w:ascii="Arial" w:hAnsi="Arial" w:cs="Arial"/>
          <w:b/>
        </w:rPr>
        <w:tab/>
      </w:r>
      <w:r w:rsidR="005A649D">
        <w:rPr>
          <w:rFonts w:ascii="Arial" w:hAnsi="Arial" w:cs="Arial"/>
          <w:b/>
        </w:rPr>
        <w:t xml:space="preserve">New Key Issue: </w:t>
      </w:r>
      <w:r w:rsidR="00784AC0">
        <w:rPr>
          <w:rFonts w:ascii="Arial" w:hAnsi="Arial" w:cs="Arial"/>
          <w:b/>
        </w:rPr>
        <w:t>Media unit d</w:t>
      </w:r>
      <w:r w:rsidR="0064361E" w:rsidRPr="0064361E">
        <w:rPr>
          <w:rFonts w:ascii="Arial" w:hAnsi="Arial" w:cs="Arial"/>
          <w:b/>
        </w:rPr>
        <w:t xml:space="preserve">ifferentiated </w:t>
      </w:r>
      <w:r w:rsidR="00920D1D">
        <w:rPr>
          <w:rFonts w:ascii="Arial" w:hAnsi="Arial" w:cs="Arial"/>
          <w:b/>
        </w:rPr>
        <w:t>pack</w:t>
      </w:r>
      <w:bookmarkStart w:id="0" w:name="_GoBack"/>
      <w:bookmarkEnd w:id="0"/>
      <w:r w:rsidR="00920D1D">
        <w:rPr>
          <w:rFonts w:ascii="Arial" w:hAnsi="Arial" w:cs="Arial"/>
          <w:b/>
        </w:rPr>
        <w:t>et</w:t>
      </w:r>
      <w:r w:rsidR="00920D1D" w:rsidRPr="0064361E">
        <w:rPr>
          <w:rFonts w:ascii="Arial" w:hAnsi="Arial" w:cs="Arial"/>
          <w:b/>
        </w:rPr>
        <w:t xml:space="preserve"> </w:t>
      </w:r>
      <w:r w:rsidR="0064361E" w:rsidRPr="0064361E">
        <w:rPr>
          <w:rFonts w:ascii="Arial" w:hAnsi="Arial" w:cs="Arial"/>
          <w:b/>
        </w:rPr>
        <w:t>handling</w:t>
      </w:r>
    </w:p>
    <w:p w:rsidR="00A24F28" w:rsidRPr="005A649D" w:rsidRDefault="002A3C41" w:rsidP="00A24F28">
      <w:pPr>
        <w:ind w:left="2127" w:hanging="2127"/>
        <w:rPr>
          <w:rFonts w:ascii="Arial" w:hAnsi="Arial" w:cs="Arial"/>
          <w:b/>
        </w:rPr>
      </w:pPr>
      <w:r w:rsidRPr="005A649D">
        <w:rPr>
          <w:rFonts w:ascii="Arial" w:hAnsi="Arial" w:cs="Arial"/>
          <w:b/>
        </w:rPr>
        <w:t>Document for:</w:t>
      </w:r>
      <w:r w:rsidRPr="005A649D">
        <w:rPr>
          <w:rFonts w:ascii="Arial" w:hAnsi="Arial" w:cs="Arial"/>
          <w:b/>
        </w:rPr>
        <w:tab/>
      </w:r>
      <w:r w:rsidR="00A24F28" w:rsidRPr="005A649D">
        <w:rPr>
          <w:rFonts w:ascii="Arial" w:hAnsi="Arial" w:cs="Arial"/>
          <w:b/>
        </w:rPr>
        <w:t>Approval</w:t>
      </w:r>
    </w:p>
    <w:p w:rsidR="00A24F28" w:rsidRPr="005A649D" w:rsidRDefault="008F7D6D" w:rsidP="00A24F28">
      <w:pPr>
        <w:ind w:left="2127" w:hanging="2127"/>
        <w:rPr>
          <w:rFonts w:ascii="Arial" w:hAnsi="Arial" w:cs="Arial"/>
          <w:b/>
        </w:rPr>
      </w:pPr>
      <w:r w:rsidRPr="005A649D">
        <w:rPr>
          <w:rFonts w:ascii="Arial" w:hAnsi="Arial" w:cs="Arial"/>
          <w:b/>
        </w:rPr>
        <w:t>Agenda Item:</w:t>
      </w:r>
      <w:r w:rsidRPr="005A649D">
        <w:rPr>
          <w:rFonts w:ascii="Arial" w:hAnsi="Arial" w:cs="Arial"/>
          <w:b/>
        </w:rPr>
        <w:tab/>
      </w:r>
      <w:r w:rsidR="005A649D">
        <w:rPr>
          <w:rFonts w:ascii="Arial" w:hAnsi="Arial" w:cs="Arial"/>
          <w:b/>
        </w:rPr>
        <w:t>9.19</w:t>
      </w:r>
    </w:p>
    <w:p w:rsidR="00A24F28" w:rsidRPr="005A649D" w:rsidRDefault="00A24F28" w:rsidP="00A24F28">
      <w:pPr>
        <w:ind w:left="2127" w:hanging="2127"/>
        <w:rPr>
          <w:rFonts w:ascii="Arial" w:hAnsi="Arial" w:cs="Arial"/>
          <w:b/>
        </w:rPr>
      </w:pPr>
      <w:r w:rsidRPr="005A649D">
        <w:rPr>
          <w:rFonts w:ascii="Arial" w:hAnsi="Arial" w:cs="Arial"/>
          <w:b/>
        </w:rPr>
        <w:t>Work Item / Release:</w:t>
      </w:r>
      <w:r w:rsidRPr="005A649D">
        <w:rPr>
          <w:rFonts w:ascii="Arial" w:hAnsi="Arial" w:cs="Arial"/>
          <w:b/>
        </w:rPr>
        <w:tab/>
      </w:r>
      <w:r w:rsidR="005A649D" w:rsidRPr="005A649D">
        <w:rPr>
          <w:rFonts w:ascii="Arial" w:hAnsi="Arial" w:cs="Arial" w:hint="eastAsia"/>
          <w:b/>
        </w:rPr>
        <w:t>FS_</w:t>
      </w:r>
      <w:r w:rsidR="005A649D">
        <w:rPr>
          <w:rFonts w:ascii="Arial" w:hAnsi="Arial" w:cs="Arial"/>
          <w:b/>
        </w:rPr>
        <w:t>XRM</w:t>
      </w:r>
      <w:r w:rsidR="00462B3D" w:rsidRPr="005A649D">
        <w:rPr>
          <w:rFonts w:ascii="Arial" w:hAnsi="Arial" w:cs="Arial"/>
          <w:b/>
        </w:rPr>
        <w:t xml:space="preserve"> / Rel-1</w:t>
      </w:r>
      <w:r w:rsidR="006D7852" w:rsidRPr="005A649D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5A649D">
        <w:rPr>
          <w:rFonts w:ascii="Arial" w:hAnsi="Arial" w:cs="Arial"/>
          <w:i/>
        </w:rPr>
        <w:t xml:space="preserve">Abstract: </w:t>
      </w:r>
      <w:r w:rsidR="005A649D">
        <w:rPr>
          <w:rFonts w:ascii="Arial" w:hAnsi="Arial" w:cs="Arial"/>
          <w:i/>
        </w:rPr>
        <w:t>Propose the n</w:t>
      </w:r>
      <w:r w:rsidR="005A649D" w:rsidRPr="005A649D">
        <w:rPr>
          <w:rFonts w:ascii="Arial" w:hAnsi="Arial" w:cs="Arial"/>
          <w:i/>
        </w:rPr>
        <w:t xml:space="preserve">ew </w:t>
      </w:r>
      <w:r w:rsidR="005A649D">
        <w:rPr>
          <w:rFonts w:ascii="Arial" w:hAnsi="Arial" w:cs="Arial"/>
          <w:i/>
        </w:rPr>
        <w:t>k</w:t>
      </w:r>
      <w:r w:rsidR="005A649D" w:rsidRPr="005A649D">
        <w:rPr>
          <w:rFonts w:ascii="Arial" w:hAnsi="Arial" w:cs="Arial"/>
          <w:i/>
        </w:rPr>
        <w:t xml:space="preserve">ey </w:t>
      </w:r>
      <w:r w:rsidR="005A649D">
        <w:rPr>
          <w:rFonts w:ascii="Arial" w:hAnsi="Arial" w:cs="Arial"/>
          <w:i/>
        </w:rPr>
        <w:t>i</w:t>
      </w:r>
      <w:r w:rsidR="005A649D" w:rsidRPr="005A649D">
        <w:rPr>
          <w:rFonts w:ascii="Arial" w:hAnsi="Arial" w:cs="Arial"/>
          <w:i/>
        </w:rPr>
        <w:t>ssue</w:t>
      </w:r>
      <w:r w:rsidR="005A649D">
        <w:rPr>
          <w:rFonts w:ascii="Arial" w:hAnsi="Arial" w:cs="Arial"/>
          <w:i/>
        </w:rPr>
        <w:t xml:space="preserve"> </w:t>
      </w:r>
      <w:r w:rsidR="00784AC0">
        <w:rPr>
          <w:rFonts w:ascii="Arial" w:hAnsi="Arial" w:cs="Arial"/>
          <w:i/>
        </w:rPr>
        <w:t>to study</w:t>
      </w:r>
      <w:r w:rsidR="005A649D">
        <w:rPr>
          <w:rFonts w:ascii="Arial" w:hAnsi="Arial" w:cs="Arial"/>
          <w:i/>
        </w:rPr>
        <w:t xml:space="preserve"> </w:t>
      </w:r>
      <w:r w:rsidR="00784AC0" w:rsidRPr="00166540">
        <w:rPr>
          <w:rFonts w:ascii="Arial" w:hAnsi="Arial" w:cs="Arial"/>
          <w:i/>
        </w:rPr>
        <w:t xml:space="preserve">QoS enhancement for media </w:t>
      </w:r>
      <w:r w:rsidR="00784AC0">
        <w:rPr>
          <w:rFonts w:ascii="Arial" w:hAnsi="Arial" w:cs="Arial"/>
          <w:i/>
        </w:rPr>
        <w:t>unit</w:t>
      </w:r>
      <w:r w:rsidR="00784AC0" w:rsidRPr="00166540">
        <w:rPr>
          <w:rFonts w:ascii="Arial" w:hAnsi="Arial" w:cs="Arial"/>
          <w:i/>
        </w:rPr>
        <w:t xml:space="preserve"> </w:t>
      </w:r>
      <w:r w:rsidR="00784AC0">
        <w:rPr>
          <w:rFonts w:ascii="Arial" w:hAnsi="Arial" w:cs="Arial"/>
          <w:i/>
        </w:rPr>
        <w:t>differentiated</w:t>
      </w:r>
      <w:r w:rsidR="00784AC0" w:rsidRPr="00166540">
        <w:rPr>
          <w:rFonts w:ascii="Arial" w:hAnsi="Arial" w:cs="Arial"/>
          <w:i/>
        </w:rPr>
        <w:t xml:space="preserve"> treatment </w:t>
      </w:r>
      <w:r w:rsidR="00784AC0">
        <w:rPr>
          <w:rFonts w:ascii="Arial" w:hAnsi="Arial" w:cs="Arial"/>
          <w:i/>
        </w:rPr>
        <w:t>for WT #3.3</w:t>
      </w:r>
      <w:r w:rsidR="005A649D">
        <w:rPr>
          <w:rFonts w:ascii="Arial" w:hAnsi="Arial" w:cs="Arial"/>
          <w:i/>
        </w:rPr>
        <w:t>.</w:t>
      </w:r>
    </w:p>
    <w:p w:rsidR="00A93620" w:rsidRPr="005A649D" w:rsidRDefault="00B3593E" w:rsidP="00B3593E">
      <w:pPr>
        <w:pStyle w:val="Heading1"/>
      </w:pPr>
      <w:r w:rsidRPr="005A649D">
        <w:t xml:space="preserve">1. </w:t>
      </w:r>
      <w:r w:rsidR="00305F20" w:rsidRPr="005A649D">
        <w:t>Introduction</w:t>
      </w:r>
    </w:p>
    <w:p w:rsidR="00784AC0" w:rsidRPr="009132CA" w:rsidRDefault="00784AC0" w:rsidP="00784AC0">
      <w:pPr>
        <w:pStyle w:val="CRCoverPage"/>
        <w:jc w:val="both"/>
        <w:rPr>
          <w:rFonts w:ascii="Times New Roman" w:hAnsi="Times New Roman"/>
          <w:color w:val="000000"/>
          <w:lang w:eastAsia="zh-CN"/>
        </w:rPr>
      </w:pPr>
      <w:r w:rsidRPr="000C76E1">
        <w:rPr>
          <w:rFonts w:ascii="Times New Roman" w:hAnsi="Times New Roman"/>
          <w:color w:val="000000"/>
          <w:lang w:eastAsia="zh-CN"/>
        </w:rPr>
        <w:t xml:space="preserve">This </w:t>
      </w:r>
      <w:r>
        <w:rPr>
          <w:rFonts w:ascii="Times New Roman" w:hAnsi="Times New Roman"/>
          <w:color w:val="000000"/>
          <w:lang w:eastAsia="zh-CN"/>
        </w:rPr>
        <w:t xml:space="preserve">contribution proposes a </w:t>
      </w:r>
      <w:r w:rsidRPr="000C76E1">
        <w:rPr>
          <w:rFonts w:ascii="Times New Roman" w:hAnsi="Times New Roman"/>
          <w:color w:val="000000"/>
          <w:lang w:eastAsia="zh-CN"/>
        </w:rPr>
        <w:t xml:space="preserve">key issue to study the required QoS enhancement for media </w:t>
      </w:r>
      <w:r>
        <w:rPr>
          <w:rFonts w:ascii="Times New Roman" w:hAnsi="Times New Roman"/>
          <w:color w:val="000000"/>
          <w:lang w:eastAsia="zh-CN"/>
        </w:rPr>
        <w:t>unit</w:t>
      </w:r>
      <w:r w:rsidRPr="000C76E1">
        <w:rPr>
          <w:rFonts w:ascii="Times New Roman" w:hAnsi="Times New Roman"/>
          <w:color w:val="000000"/>
          <w:lang w:eastAsia="zh-CN"/>
        </w:rPr>
        <w:t xml:space="preserve"> granularity treatment in 5G network as stated in WT#3.</w:t>
      </w:r>
      <w:r>
        <w:rPr>
          <w:rFonts w:ascii="Times New Roman" w:hAnsi="Times New Roman"/>
          <w:color w:val="000000"/>
          <w:lang w:eastAsia="zh-CN"/>
        </w:rPr>
        <w:t>3:</w:t>
      </w:r>
    </w:p>
    <w:p w:rsidR="00784AC0" w:rsidRDefault="00784AC0" w:rsidP="00784AC0">
      <w:pPr>
        <w:rPr>
          <w:rFonts w:eastAsia="宋体"/>
          <w:i/>
          <w:lang w:eastAsia="zh-CN"/>
        </w:rPr>
      </w:pPr>
      <w:r w:rsidRPr="00435C45">
        <w:rPr>
          <w:rFonts w:eastAsia="宋体"/>
          <w:i/>
          <w:lang w:eastAsia="zh-CN"/>
        </w:rPr>
        <w:t xml:space="preserve">WT#3.2:  </w:t>
      </w:r>
      <w:r w:rsidRPr="00784AC0">
        <w:rPr>
          <w:rFonts w:eastAsia="宋体"/>
          <w:i/>
          <w:lang w:eastAsia="zh-CN"/>
        </w:rPr>
        <w:t>Support differentiated QoS handling considering different importance of media units. e.g., eligible drop packets belong to less important media units to reduce the resource wasting.</w:t>
      </w:r>
      <w:r w:rsidRPr="00435C45" w:rsidDel="000C76E1">
        <w:rPr>
          <w:rFonts w:eastAsia="宋体"/>
          <w:i/>
          <w:lang w:eastAsia="zh-CN"/>
        </w:rPr>
        <w:t xml:space="preserve"> </w:t>
      </w:r>
    </w:p>
    <w:p w:rsidR="00784AC0" w:rsidRDefault="00784AC0" w:rsidP="00784AC0">
      <w:pPr>
        <w:jc w:val="both"/>
        <w:rPr>
          <w:lang w:eastAsia="zh-CN"/>
        </w:rPr>
      </w:pPr>
      <w:r>
        <w:rPr>
          <w:lang w:eastAsia="zh-CN"/>
        </w:rPr>
        <w:t xml:space="preserve">Current 5G network provides QoS support in a QoS Flow level granularity. Each packet in a QoS flow are given the Current 5G network provides QoS support in a QoS Flow level granularity. Each packet in a QoS flow are given the same QoS requirements, e.g. </w:t>
      </w:r>
      <w:r w:rsidRPr="0051693B">
        <w:rPr>
          <w:lang w:eastAsia="zh-CN"/>
        </w:rPr>
        <w:t xml:space="preserve">packet delay budget, packet </w:t>
      </w:r>
      <w:r>
        <w:rPr>
          <w:lang w:eastAsia="zh-CN"/>
        </w:rPr>
        <w:t>error</w:t>
      </w:r>
      <w:r w:rsidRPr="0051693B">
        <w:rPr>
          <w:lang w:eastAsia="zh-CN"/>
        </w:rPr>
        <w:t xml:space="preserve"> rate</w:t>
      </w:r>
      <w:r>
        <w:rPr>
          <w:lang w:eastAsia="zh-CN"/>
        </w:rPr>
        <w:t>, etc. Within the QoS Flow, each packet is handled individually to fulfil the policy of the QoS Flow.</w:t>
      </w:r>
      <w:r w:rsidRPr="00452969">
        <w:rPr>
          <w:lang w:eastAsia="zh-CN"/>
        </w:rPr>
        <w:t xml:space="preserve"> </w:t>
      </w:r>
    </w:p>
    <w:p w:rsidR="00784AC0" w:rsidRDefault="00784AC0" w:rsidP="00784AC0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or XR/media services, a group of packets are used to carry payloads of specific media unit (e.g. frame, </w:t>
      </w:r>
      <w:r w:rsidR="00876B8E">
        <w:rPr>
          <w:rFonts w:eastAsiaTheme="minorEastAsia"/>
          <w:lang w:eastAsia="zh-CN"/>
        </w:rPr>
        <w:t>video slice</w:t>
      </w:r>
      <w:r>
        <w:rPr>
          <w:rFonts w:eastAsiaTheme="minorEastAsia"/>
          <w:lang w:eastAsia="zh-CN"/>
        </w:rPr>
        <w:t>).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Due to the nature of codec mechanism</w:t>
      </w:r>
      <w:r w:rsidR="00C86FAA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, different media units have different </w:t>
      </w:r>
      <w:r w:rsidR="00C86FAA">
        <w:rPr>
          <w:rFonts w:eastAsiaTheme="minorEastAsia"/>
          <w:lang w:eastAsia="zh-CN"/>
        </w:rPr>
        <w:t xml:space="preserve">importance </w:t>
      </w:r>
      <w:r>
        <w:rPr>
          <w:rFonts w:eastAsiaTheme="minorEastAsia"/>
          <w:lang w:eastAsia="zh-CN"/>
        </w:rPr>
        <w:t>to the user experience.</w:t>
      </w:r>
    </w:p>
    <w:p w:rsidR="004D6068" w:rsidRDefault="001A76F1" w:rsidP="008754B1">
      <w:pPr>
        <w:jc w:val="both"/>
        <w:rPr>
          <w:lang w:eastAsia="zh-CN"/>
        </w:rPr>
      </w:pPr>
      <w:r>
        <w:rPr>
          <w:lang w:eastAsia="zh-CN"/>
        </w:rPr>
        <w:t xml:space="preserve">One example is the different importance of </w:t>
      </w:r>
      <w:r w:rsidR="004D6068">
        <w:rPr>
          <w:lang w:eastAsia="zh-CN"/>
        </w:rPr>
        <w:t xml:space="preserve">different </w:t>
      </w:r>
      <w:r>
        <w:rPr>
          <w:lang w:eastAsia="zh-CN"/>
        </w:rPr>
        <w:t>frame</w:t>
      </w:r>
      <w:r w:rsidR="008821E4">
        <w:rPr>
          <w:lang w:eastAsia="zh-CN"/>
        </w:rPr>
        <w:t>/</w:t>
      </w:r>
      <w:r w:rsidR="00876B8E">
        <w:rPr>
          <w:lang w:eastAsia="zh-CN"/>
        </w:rPr>
        <w:t>video slice</w:t>
      </w:r>
      <w:r w:rsidR="004D6068">
        <w:rPr>
          <w:lang w:eastAsia="zh-CN"/>
        </w:rPr>
        <w:t xml:space="preserve"> type. </w:t>
      </w:r>
      <w:r w:rsidR="00C86FAA">
        <w:rPr>
          <w:lang w:eastAsia="zh-CN"/>
        </w:rPr>
        <w:t xml:space="preserve">As discussed in S2-220xxxx, a </w:t>
      </w:r>
      <w:r w:rsidR="00C86FAA" w:rsidRPr="006A5A01">
        <w:rPr>
          <w:lang w:eastAsia="zh-CN"/>
        </w:rPr>
        <w:t xml:space="preserve">Group of Picture (GOP) </w:t>
      </w:r>
      <w:r w:rsidR="00C86FAA">
        <w:rPr>
          <w:lang w:eastAsia="zh-CN"/>
        </w:rPr>
        <w:t>can composed of mainly 3</w:t>
      </w:r>
      <w:r w:rsidR="00C86FAA" w:rsidRPr="006A5A01">
        <w:rPr>
          <w:lang w:eastAsia="zh-CN"/>
        </w:rPr>
        <w:t xml:space="preserve"> types of video frames</w:t>
      </w:r>
      <w:r w:rsidR="00C86FAA">
        <w:rPr>
          <w:lang w:eastAsia="zh-CN"/>
        </w:rPr>
        <w:t>, i.e. I-, P- and B- frame.</w:t>
      </w:r>
    </w:p>
    <w:p w:rsidR="004D6068" w:rsidRDefault="001A76F1" w:rsidP="00B71C5D">
      <w:pPr>
        <w:pStyle w:val="ListParagraph"/>
        <w:numPr>
          <w:ilvl w:val="0"/>
          <w:numId w:val="18"/>
        </w:numPr>
        <w:jc w:val="both"/>
        <w:rPr>
          <w:lang w:eastAsia="zh-CN"/>
        </w:rPr>
      </w:pPr>
      <w:r w:rsidRPr="001A76F1">
        <w:rPr>
          <w:lang w:eastAsia="zh-CN"/>
        </w:rPr>
        <w:t xml:space="preserve">I-frame, as an intra-coded picture, is a complete picture and can be encoded and decoded independently. </w:t>
      </w:r>
    </w:p>
    <w:p w:rsidR="004D6068" w:rsidRDefault="001A76F1" w:rsidP="00B71C5D">
      <w:pPr>
        <w:pStyle w:val="ListParagraph"/>
        <w:numPr>
          <w:ilvl w:val="0"/>
          <w:numId w:val="18"/>
        </w:numPr>
        <w:jc w:val="both"/>
        <w:rPr>
          <w:lang w:eastAsia="zh-CN"/>
        </w:rPr>
      </w:pPr>
      <w:r w:rsidRPr="001A76F1">
        <w:rPr>
          <w:lang w:eastAsia="zh-CN"/>
        </w:rPr>
        <w:t xml:space="preserve">P-frame, as a predicted picture, is not a complete frame and only contains the image changes compared to the previous frame. If the previous reference </w:t>
      </w:r>
      <w:r>
        <w:rPr>
          <w:lang w:eastAsia="zh-CN"/>
        </w:rPr>
        <w:t>I</w:t>
      </w:r>
      <w:r w:rsidR="00052060">
        <w:rPr>
          <w:lang w:eastAsia="zh-CN"/>
        </w:rPr>
        <w:t>/</w:t>
      </w:r>
      <w:r>
        <w:rPr>
          <w:lang w:eastAsia="zh-CN"/>
        </w:rPr>
        <w:t xml:space="preserve">P </w:t>
      </w:r>
      <w:r w:rsidRPr="001A76F1">
        <w:rPr>
          <w:lang w:eastAsia="zh-CN"/>
        </w:rPr>
        <w:t>frame is lost, the P-frame cannot be decoded and displayed.</w:t>
      </w:r>
      <w:r w:rsidR="004D6068">
        <w:rPr>
          <w:lang w:eastAsia="zh-CN"/>
        </w:rPr>
        <w:t xml:space="preserve"> </w:t>
      </w:r>
    </w:p>
    <w:p w:rsidR="001A76F1" w:rsidRPr="004D6068" w:rsidRDefault="004D6068" w:rsidP="00B71C5D">
      <w:pPr>
        <w:pStyle w:val="ListParagraph"/>
        <w:numPr>
          <w:ilvl w:val="0"/>
          <w:numId w:val="18"/>
        </w:numPr>
        <w:jc w:val="both"/>
        <w:rPr>
          <w:lang w:eastAsia="zh-CN"/>
        </w:rPr>
      </w:pPr>
      <w:r w:rsidRPr="004D6068">
        <w:rPr>
          <w:lang w:eastAsia="zh-CN"/>
        </w:rPr>
        <w:t>B-frame, as a bidirectional predicted picture, contains the changes between the previous and following frames.</w:t>
      </w:r>
      <w:r w:rsidRPr="004D6068">
        <w:rPr>
          <w:rFonts w:eastAsiaTheme="minorEastAsia"/>
          <w:lang w:eastAsia="zh-CN"/>
        </w:rPr>
        <w:t xml:space="preserve"> Th</w:t>
      </w:r>
      <w:r w:rsidRPr="004D6068">
        <w:rPr>
          <w:lang w:eastAsia="zh-CN"/>
        </w:rPr>
        <w:t>e B-frame can</w:t>
      </w:r>
      <w:r w:rsidRPr="004D6068">
        <w:rPr>
          <w:rFonts w:eastAsiaTheme="minorEastAsia"/>
          <w:lang w:eastAsia="zh-CN"/>
        </w:rPr>
        <w:t xml:space="preserve"> only be encoded and decoded when the previous and following frames are available.</w:t>
      </w:r>
    </w:p>
    <w:p w:rsidR="00D30B35" w:rsidRDefault="00D30B35" w:rsidP="00B71C5D">
      <w:pPr>
        <w:pStyle w:val="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16056D4D" wp14:editId="693EEBF3">
            <wp:extent cx="3515057" cy="1199418"/>
            <wp:effectExtent l="0" t="0" r="0" b="127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541016" cy="12082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0B35" w:rsidRDefault="00C86FAA" w:rsidP="00763BCD">
      <w:pPr>
        <w:jc w:val="both"/>
        <w:rPr>
          <w:lang w:eastAsia="zh-CN"/>
        </w:rPr>
      </w:pPr>
      <w:r>
        <w:rPr>
          <w:lang w:eastAsia="zh-CN"/>
        </w:rPr>
        <w:t xml:space="preserve">Considering the reference relationship between frames in the GOP, </w:t>
      </w:r>
      <w:r w:rsidR="001C3C86">
        <w:rPr>
          <w:lang w:eastAsia="zh-CN"/>
        </w:rPr>
        <w:t xml:space="preserve">if the </w:t>
      </w:r>
      <w:r>
        <w:rPr>
          <w:lang w:eastAsia="zh-CN"/>
        </w:rPr>
        <w:t xml:space="preserve">I-frame </w:t>
      </w:r>
      <w:r w:rsidR="001C3C86">
        <w:rPr>
          <w:lang w:eastAsia="zh-CN"/>
        </w:rPr>
        <w:t xml:space="preserve">cannot be decoded, the GOP (typically ~1s video) will be lost even in case all following B/P-frames are successfully delivered. </w:t>
      </w:r>
      <w:r w:rsidR="00215D56">
        <w:rPr>
          <w:lang w:eastAsia="zh-CN"/>
        </w:rPr>
        <w:t>Hence,</w:t>
      </w:r>
      <w:r w:rsidR="001C3C86">
        <w:rPr>
          <w:lang w:eastAsia="zh-CN"/>
        </w:rPr>
        <w:t xml:space="preserve"> I-frame can </w:t>
      </w:r>
      <w:r>
        <w:rPr>
          <w:lang w:eastAsia="zh-CN"/>
        </w:rPr>
        <w:t xml:space="preserve">be considered </w:t>
      </w:r>
      <w:r w:rsidR="001C3C86">
        <w:rPr>
          <w:lang w:eastAsia="zh-CN"/>
        </w:rPr>
        <w:t xml:space="preserve">as </w:t>
      </w:r>
      <w:r>
        <w:rPr>
          <w:lang w:eastAsia="zh-CN"/>
        </w:rPr>
        <w:t xml:space="preserve">more important than </w:t>
      </w:r>
      <w:r w:rsidR="001C3C86">
        <w:rPr>
          <w:lang w:eastAsia="zh-CN"/>
        </w:rPr>
        <w:t>other following frames. Similarly, the dropping of a frame in the front of the GOP may impact more frames than the dropping of later frames.</w:t>
      </w:r>
    </w:p>
    <w:p w:rsidR="008821E4" w:rsidRDefault="001C3C86" w:rsidP="00763BCD">
      <w:pPr>
        <w:jc w:val="both"/>
        <w:rPr>
          <w:lang w:eastAsia="zh-CN"/>
        </w:rPr>
      </w:pPr>
      <w:r>
        <w:rPr>
          <w:lang w:eastAsia="zh-CN"/>
        </w:rPr>
        <w:t>Similar as “frame”, i</w:t>
      </w:r>
      <w:r w:rsidR="008821E4" w:rsidRPr="006A5A01">
        <w:rPr>
          <w:lang w:eastAsia="zh-CN"/>
        </w:rPr>
        <w:t>n the H.264 standard, the granularity of prediction types</w:t>
      </w:r>
      <w:r>
        <w:rPr>
          <w:lang w:eastAsia="zh-CN"/>
        </w:rPr>
        <w:t xml:space="preserve"> can be</w:t>
      </w:r>
      <w:r w:rsidR="008821E4" w:rsidRPr="006A5A01">
        <w:rPr>
          <w:lang w:eastAsia="zh-CN"/>
        </w:rPr>
        <w:t xml:space="preserve"> the "</w:t>
      </w:r>
      <w:r w:rsidR="00876B8E">
        <w:rPr>
          <w:lang w:eastAsia="zh-CN"/>
        </w:rPr>
        <w:t>video slice</w:t>
      </w:r>
      <w:r w:rsidR="008821E4" w:rsidRPr="006A5A01">
        <w:rPr>
          <w:lang w:eastAsia="zh-CN"/>
        </w:rPr>
        <w:t xml:space="preserve"> level." A </w:t>
      </w:r>
      <w:r w:rsidR="00876B8E">
        <w:rPr>
          <w:lang w:eastAsia="zh-CN"/>
        </w:rPr>
        <w:t>video slice</w:t>
      </w:r>
      <w:r w:rsidR="008821E4" w:rsidRPr="006A5A01">
        <w:rPr>
          <w:lang w:eastAsia="zh-CN"/>
        </w:rPr>
        <w:t xml:space="preserve"> is a spatially distinct region of a frame that is encoded separately from any other region in the same frame. I-slices, P-slices, and B-slices take the place of I, P, and B frames. </w:t>
      </w:r>
    </w:p>
    <w:p w:rsidR="001C3C86" w:rsidRDefault="001C3C86" w:rsidP="00763BCD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I</w:t>
      </w:r>
      <w:r>
        <w:rPr>
          <w:rFonts w:eastAsiaTheme="minorEastAsia"/>
          <w:lang w:eastAsia="zh-CN"/>
        </w:rPr>
        <w:t>f 5GS can take the above different importance of different media unit (e.g. frame/</w:t>
      </w:r>
      <w:r w:rsidR="00876B8E">
        <w:rPr>
          <w:rFonts w:eastAsiaTheme="minorEastAsia"/>
          <w:lang w:eastAsia="zh-CN"/>
        </w:rPr>
        <w:t>video slice</w:t>
      </w:r>
      <w:r>
        <w:rPr>
          <w:rFonts w:eastAsiaTheme="minorEastAsia"/>
          <w:lang w:eastAsia="zh-CN"/>
        </w:rPr>
        <w:t>) into account during QoS handling, it may perform a more efficient transmission to ensure the more important media unit be transferred with less packet loss.</w:t>
      </w:r>
    </w:p>
    <w:p w:rsidR="004D6068" w:rsidRPr="00763BCD" w:rsidRDefault="00763BCD" w:rsidP="00763BCD">
      <w:pPr>
        <w:jc w:val="both"/>
        <w:rPr>
          <w:rFonts w:eastAsiaTheme="minorEastAsia"/>
          <w:lang w:val="en-US" w:eastAsia="zh-CN"/>
        </w:rPr>
      </w:pPr>
      <w:bookmarkStart w:id="1" w:name="OLE_LINK4"/>
      <w:r>
        <w:rPr>
          <w:rFonts w:eastAsiaTheme="minorEastAsia"/>
          <w:lang w:eastAsia="zh-CN"/>
        </w:rPr>
        <w:t xml:space="preserve">This key issue aims to study potential </w:t>
      </w:r>
      <w:r w:rsidR="00EB0CF1">
        <w:rPr>
          <w:rFonts w:eastAsiaTheme="minorEastAsia"/>
          <w:lang w:eastAsia="zh-CN"/>
        </w:rPr>
        <w:t>enhancement</w:t>
      </w:r>
      <w:r w:rsidR="00EB0CF1" w:rsidRPr="00763BCD">
        <w:rPr>
          <w:rFonts w:eastAsiaTheme="minorEastAsia"/>
          <w:lang w:eastAsia="zh-CN"/>
        </w:rPr>
        <w:t xml:space="preserve"> </w:t>
      </w:r>
      <w:r w:rsidR="00052060">
        <w:rPr>
          <w:rFonts w:eastAsiaTheme="minorEastAsia"/>
          <w:lang w:eastAsia="zh-CN"/>
        </w:rPr>
        <w:t>of</w:t>
      </w:r>
      <w:r w:rsidR="00EB0CF1">
        <w:rPr>
          <w:rFonts w:eastAsiaTheme="minorEastAsia"/>
          <w:lang w:eastAsia="zh-CN"/>
        </w:rPr>
        <w:t xml:space="preserve"> media unit</w:t>
      </w:r>
      <w:r w:rsidR="00052060">
        <w:rPr>
          <w:rFonts w:eastAsiaTheme="minorEastAsia"/>
          <w:lang w:eastAsia="zh-CN"/>
        </w:rPr>
        <w:t xml:space="preserve"> </w:t>
      </w:r>
      <w:r w:rsidR="00052060" w:rsidRPr="00052060">
        <w:rPr>
          <w:rFonts w:eastAsiaTheme="minorEastAsia"/>
          <w:lang w:eastAsia="zh-CN"/>
        </w:rPr>
        <w:t>differentiated QoS handling considering different importance of media units</w:t>
      </w:r>
      <w:bookmarkEnd w:id="1"/>
      <w:r w:rsidR="00CA475C">
        <w:rPr>
          <w:rFonts w:eastAsiaTheme="minorEastAsia"/>
          <w:lang w:eastAsia="zh-CN"/>
        </w:rPr>
        <w:t xml:space="preserve"> </w:t>
      </w:r>
    </w:p>
    <w:p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5A649D">
        <w:rPr>
          <w:lang w:eastAsia="zh-CN"/>
        </w:rPr>
        <w:t>700</w:t>
      </w:r>
      <w:r w:rsidR="005A649D" w:rsidRPr="005A649D">
        <w:rPr>
          <w:rFonts w:hint="eastAsia"/>
          <w:lang w:eastAsia="zh-CN"/>
        </w:rPr>
        <w:t>-</w:t>
      </w:r>
      <w:r w:rsidR="005A649D">
        <w:rPr>
          <w:lang w:eastAsia="zh-CN"/>
        </w:rPr>
        <w:t>60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215D56">
        <w:rPr>
          <w:rFonts w:ascii="Arial" w:hAnsi="Arial" w:cs="Arial"/>
          <w:color w:val="FF0000"/>
          <w:sz w:val="28"/>
          <w:szCs w:val="28"/>
          <w:lang w:val="en-US"/>
        </w:rPr>
        <w:t>(all new texts)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3" w:name="_Toc517082226"/>
    </w:p>
    <w:p w:rsidR="00812D61" w:rsidRPr="00DA75EE" w:rsidRDefault="00876B8E" w:rsidP="00812D61">
      <w:pPr>
        <w:pStyle w:val="Heading2"/>
        <w:rPr>
          <w:lang w:eastAsia="zh-CN"/>
        </w:rPr>
      </w:pPr>
      <w:bookmarkStart w:id="4" w:name="_Toc324232211"/>
      <w:bookmarkStart w:id="5" w:name="_Toc326248702"/>
      <w:bookmarkStart w:id="6" w:name="_Toc421821979"/>
      <w:bookmarkEnd w:id="3"/>
      <w:r>
        <w:t>5</w:t>
      </w:r>
      <w:r w:rsidR="00812D61" w:rsidRPr="00DA75EE">
        <w:t>.x</w:t>
      </w:r>
      <w:r w:rsidR="00812D61" w:rsidRPr="00DA75EE">
        <w:tab/>
        <w:t>Key Issue #</w:t>
      </w:r>
      <w:r w:rsidR="00D33BB2">
        <w:t>x</w:t>
      </w:r>
      <w:r w:rsidR="00812D61" w:rsidRPr="00DA75EE">
        <w:t xml:space="preserve"> - </w:t>
      </w:r>
      <w:bookmarkStart w:id="7" w:name="_Hlk94039492"/>
      <w:bookmarkEnd w:id="4"/>
      <w:bookmarkEnd w:id="5"/>
      <w:bookmarkEnd w:id="6"/>
      <w:r w:rsidR="00D33BB2">
        <w:t xml:space="preserve">Media Unit </w:t>
      </w:r>
      <w:r w:rsidR="00D33BB2">
        <w:rPr>
          <w:rFonts w:cs="Arial"/>
        </w:rPr>
        <w:t>d</w:t>
      </w:r>
      <w:r w:rsidR="00D33BB2" w:rsidRPr="00052060">
        <w:rPr>
          <w:rFonts w:cs="Arial"/>
        </w:rPr>
        <w:t xml:space="preserve">ifferentiated </w:t>
      </w:r>
      <w:r w:rsidR="00A8592F">
        <w:t>packet</w:t>
      </w:r>
      <w:r w:rsidR="00A8592F" w:rsidRPr="0053474E">
        <w:rPr>
          <w:rFonts w:cs="Arial"/>
        </w:rPr>
        <w:t xml:space="preserve"> </w:t>
      </w:r>
      <w:r w:rsidR="00D33BB2" w:rsidRPr="005618E8">
        <w:t>handling</w:t>
      </w:r>
      <w:bookmarkEnd w:id="7"/>
    </w:p>
    <w:p w:rsidR="00812D61" w:rsidRDefault="00876B8E" w:rsidP="00812D61">
      <w:pPr>
        <w:pStyle w:val="Heading3"/>
      </w:pPr>
      <w:bookmarkStart w:id="8" w:name="_Toc326248703"/>
      <w:bookmarkStart w:id="9" w:name="_Toc421821980"/>
      <w:r>
        <w:t>5</w:t>
      </w:r>
      <w:r w:rsidR="00812D61">
        <w:t>.x.1</w:t>
      </w:r>
      <w:r w:rsidR="00812D61">
        <w:tab/>
        <w:t>Description</w:t>
      </w:r>
      <w:bookmarkEnd w:id="8"/>
      <w:bookmarkEnd w:id="9"/>
    </w:p>
    <w:p w:rsidR="00215D56" w:rsidRDefault="00215D56" w:rsidP="00215D56">
      <w:pPr>
        <w:jc w:val="both"/>
        <w:rPr>
          <w:lang w:eastAsia="zh-CN"/>
        </w:rPr>
      </w:pPr>
      <w:r>
        <w:rPr>
          <w:lang w:eastAsia="zh-CN"/>
        </w:rPr>
        <w:t xml:space="preserve">Current 5G network provides QoS support in a QoS Flow level granularity. Each packet in a QoS flow </w:t>
      </w:r>
      <w:r w:rsidR="00A8592F">
        <w:rPr>
          <w:lang w:eastAsia="zh-CN"/>
        </w:rPr>
        <w:t>is treated according to</w:t>
      </w:r>
      <w:r>
        <w:rPr>
          <w:lang w:eastAsia="zh-CN"/>
        </w:rPr>
        <w:t xml:space="preserve"> the same QoS requirements, e.g. </w:t>
      </w:r>
      <w:r w:rsidRPr="0051693B">
        <w:rPr>
          <w:lang w:eastAsia="zh-CN"/>
        </w:rPr>
        <w:t xml:space="preserve">packet delay budget, packet </w:t>
      </w:r>
      <w:r>
        <w:rPr>
          <w:lang w:eastAsia="zh-CN"/>
        </w:rPr>
        <w:t>error</w:t>
      </w:r>
      <w:r w:rsidRPr="0051693B">
        <w:rPr>
          <w:lang w:eastAsia="zh-CN"/>
        </w:rPr>
        <w:t xml:space="preserve"> rate</w:t>
      </w:r>
      <w:r>
        <w:rPr>
          <w:lang w:eastAsia="zh-CN"/>
        </w:rPr>
        <w:t xml:space="preserve">, etc. </w:t>
      </w:r>
    </w:p>
    <w:p w:rsidR="00215D56" w:rsidRDefault="00215D56" w:rsidP="00215D56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or XR/media services, a group of packets are used to carry payloads of specific media unit (e.g. frame, </w:t>
      </w:r>
      <w:r w:rsidR="00876B8E">
        <w:rPr>
          <w:rFonts w:eastAsiaTheme="minorEastAsia"/>
          <w:lang w:eastAsia="zh-CN"/>
        </w:rPr>
        <w:t>video slice</w:t>
      </w:r>
      <w:r>
        <w:rPr>
          <w:rFonts w:eastAsiaTheme="minorEastAsia"/>
          <w:lang w:eastAsia="zh-CN"/>
        </w:rPr>
        <w:t>).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Due to the nature of codec mechanisms, different media units have different importance to the user experience.</w:t>
      </w:r>
    </w:p>
    <w:p w:rsidR="00812D61" w:rsidRDefault="00812D61" w:rsidP="00812D61">
      <w:pPr>
        <w:jc w:val="both"/>
        <w:rPr>
          <w:rFonts w:eastAsiaTheme="minorEastAsia"/>
          <w:lang w:eastAsia="zh-CN"/>
        </w:rPr>
      </w:pPr>
      <w:r>
        <w:rPr>
          <w:lang w:eastAsia="zh-CN"/>
        </w:rPr>
        <w:t>One example is the different importance of different frame type</w:t>
      </w:r>
      <w:r w:rsidR="00876B8E">
        <w:rPr>
          <w:lang w:eastAsia="zh-CN"/>
        </w:rPr>
        <w:t>s</w:t>
      </w:r>
      <w:r>
        <w:rPr>
          <w:lang w:eastAsia="zh-CN"/>
        </w:rPr>
        <w:t xml:space="preserve">, e.g. the I/B/P frame. </w:t>
      </w:r>
      <w:r w:rsidR="00215D56" w:rsidRPr="00215D56">
        <w:rPr>
          <w:lang w:eastAsia="zh-CN"/>
        </w:rPr>
        <w:t xml:space="preserve">Considering the reference relationship between frames in the GOP, if the I-frame cannot be decoded, the GOP (typically ~1s </w:t>
      </w:r>
      <w:r w:rsidR="00A8592F">
        <w:rPr>
          <w:lang w:eastAsia="zh-CN"/>
        </w:rPr>
        <w:t xml:space="preserve">of the </w:t>
      </w:r>
      <w:r w:rsidR="00215D56" w:rsidRPr="00215D56">
        <w:rPr>
          <w:lang w:eastAsia="zh-CN"/>
        </w:rPr>
        <w:t xml:space="preserve">video) will be lost even </w:t>
      </w:r>
      <w:r w:rsidR="00547F01">
        <w:rPr>
          <w:lang w:eastAsia="zh-CN"/>
        </w:rPr>
        <w:t>if</w:t>
      </w:r>
      <w:r w:rsidR="00215D56" w:rsidRPr="00215D56">
        <w:rPr>
          <w:lang w:eastAsia="zh-CN"/>
        </w:rPr>
        <w:t xml:space="preserve"> all following B/P-frames are successfully delivered. Hence, </w:t>
      </w:r>
      <w:r w:rsidR="00A8592F">
        <w:rPr>
          <w:lang w:eastAsia="zh-CN"/>
        </w:rPr>
        <w:t xml:space="preserve">the </w:t>
      </w:r>
      <w:r w:rsidR="00215D56" w:rsidRPr="00215D56">
        <w:rPr>
          <w:lang w:eastAsia="zh-CN"/>
        </w:rPr>
        <w:t xml:space="preserve">I-frame can be considered as more important than </w:t>
      </w:r>
      <w:r w:rsidR="00A8592F">
        <w:rPr>
          <w:lang w:eastAsia="zh-CN"/>
        </w:rPr>
        <w:t>the</w:t>
      </w:r>
      <w:r w:rsidR="00A8592F" w:rsidRPr="00215D56">
        <w:rPr>
          <w:lang w:eastAsia="zh-CN"/>
        </w:rPr>
        <w:t xml:space="preserve"> </w:t>
      </w:r>
      <w:r w:rsidR="00215D56" w:rsidRPr="00215D56">
        <w:rPr>
          <w:lang w:eastAsia="zh-CN"/>
        </w:rPr>
        <w:t xml:space="preserve">following </w:t>
      </w:r>
      <w:r w:rsidR="00547F01">
        <w:rPr>
          <w:lang w:eastAsia="zh-CN"/>
        </w:rPr>
        <w:t>P-</w:t>
      </w:r>
      <w:r w:rsidR="00215D56" w:rsidRPr="00215D56">
        <w:rPr>
          <w:lang w:eastAsia="zh-CN"/>
        </w:rPr>
        <w:t xml:space="preserve">frames. Similarly, the dropping of a frame in the front of the GOP may impact more </w:t>
      </w:r>
      <w:r w:rsidR="00547F01">
        <w:rPr>
          <w:lang w:eastAsia="zh-CN"/>
        </w:rPr>
        <w:t xml:space="preserve">following </w:t>
      </w:r>
      <w:r w:rsidR="00215D56" w:rsidRPr="00215D56">
        <w:rPr>
          <w:lang w:eastAsia="zh-CN"/>
        </w:rPr>
        <w:t>frames than the dropping of later frames.</w:t>
      </w:r>
    </w:p>
    <w:p w:rsidR="00812D61" w:rsidRDefault="00215D56" w:rsidP="00812D61">
      <w:r>
        <w:rPr>
          <w:lang w:eastAsia="zh-CN"/>
        </w:rPr>
        <w:t xml:space="preserve">This key issue proposes to study </w:t>
      </w:r>
      <w:r>
        <w:t xml:space="preserve">media unit differentiated </w:t>
      </w:r>
      <w:r w:rsidRPr="004D22D2">
        <w:rPr>
          <w:rFonts w:hint="eastAsia"/>
        </w:rPr>
        <w:t>handling</w:t>
      </w:r>
      <w:r>
        <w:rPr>
          <w:lang w:eastAsia="zh-CN"/>
        </w:rPr>
        <w:t xml:space="preserve"> in 5G network, in which different groups of packets belongs to different media units will be handled </w:t>
      </w:r>
      <w:r w:rsidR="00A8592F">
        <w:rPr>
          <w:lang w:eastAsia="zh-CN"/>
        </w:rPr>
        <w:t>differently</w:t>
      </w:r>
      <w:r>
        <w:rPr>
          <w:lang w:eastAsia="zh-CN"/>
        </w:rPr>
        <w:t xml:space="preserve">. The key issue </w:t>
      </w:r>
      <w:r>
        <w:t>includes the following aspects:</w:t>
      </w:r>
    </w:p>
    <w:p w:rsidR="00812D61" w:rsidRDefault="00274512" w:rsidP="00B71C5D">
      <w:pPr>
        <w:pStyle w:val="B1"/>
        <w:rPr>
          <w:lang w:eastAsia="zh-CN"/>
        </w:rPr>
      </w:pPr>
      <w:r>
        <w:rPr>
          <w:rFonts w:eastAsiaTheme="minorEastAsia"/>
          <w:lang w:eastAsia="zh-CN"/>
        </w:rPr>
        <w:t>-</w:t>
      </w:r>
      <w:r w:rsidR="00D33BB2">
        <w:rPr>
          <w:lang w:eastAsia="zh-CN"/>
        </w:rPr>
        <w:tab/>
      </w:r>
      <w:r w:rsidR="00215D56">
        <w:rPr>
          <w:lang w:eastAsia="zh-CN"/>
        </w:rPr>
        <w:t xml:space="preserve">Which </w:t>
      </w:r>
      <w:r w:rsidR="00215D56" w:rsidRPr="00852C01">
        <w:rPr>
          <w:lang w:eastAsia="zh-CN"/>
        </w:rPr>
        <w:t xml:space="preserve">types of </w:t>
      </w:r>
      <w:r w:rsidR="00215D56">
        <w:rPr>
          <w:lang w:eastAsia="zh-CN"/>
        </w:rPr>
        <w:t xml:space="preserve">media unit </w:t>
      </w:r>
      <w:r w:rsidR="00215D56" w:rsidRPr="00852C01">
        <w:rPr>
          <w:lang w:eastAsia="zh-CN"/>
        </w:rPr>
        <w:t>sh</w:t>
      </w:r>
      <w:r w:rsidR="00215D56">
        <w:rPr>
          <w:lang w:eastAsia="zh-CN"/>
        </w:rPr>
        <w:t>all</w:t>
      </w:r>
      <w:r w:rsidR="00215D56" w:rsidRPr="00852C01">
        <w:rPr>
          <w:lang w:eastAsia="zh-CN"/>
        </w:rPr>
        <w:t xml:space="preserve"> be supported </w:t>
      </w:r>
      <w:r w:rsidR="00215D56">
        <w:rPr>
          <w:lang w:eastAsia="zh-CN"/>
        </w:rPr>
        <w:t>for media unit differentiated</w:t>
      </w:r>
      <w:r w:rsidR="0034045C">
        <w:rPr>
          <w:lang w:eastAsia="zh-CN"/>
        </w:rPr>
        <w:t xml:space="preserve"> packet</w:t>
      </w:r>
      <w:r w:rsidR="00215D56">
        <w:rPr>
          <w:lang w:eastAsia="zh-CN"/>
        </w:rPr>
        <w:t xml:space="preserve"> handling </w:t>
      </w:r>
      <w:r w:rsidR="00215D56" w:rsidRPr="00852C01">
        <w:rPr>
          <w:lang w:eastAsia="zh-CN"/>
        </w:rPr>
        <w:t>by 5G</w:t>
      </w:r>
      <w:r w:rsidR="00215D56">
        <w:rPr>
          <w:lang w:eastAsia="zh-CN"/>
        </w:rPr>
        <w:t xml:space="preserve"> network</w:t>
      </w:r>
      <w:r w:rsidR="00215D56">
        <w:rPr>
          <w:rFonts w:hint="eastAsia"/>
          <w:lang w:eastAsia="zh-CN"/>
        </w:rPr>
        <w:t>;</w:t>
      </w:r>
    </w:p>
    <w:p w:rsidR="00215D56" w:rsidRDefault="00215D56" w:rsidP="00B71C5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</w:t>
      </w:r>
      <w:r w:rsidRPr="002A0A45">
        <w:rPr>
          <w:lang w:eastAsia="zh-CN"/>
        </w:rPr>
        <w:t xml:space="preserve">hat information </w:t>
      </w:r>
      <w:r>
        <w:rPr>
          <w:lang w:eastAsia="zh-CN"/>
        </w:rPr>
        <w:t>shall</w:t>
      </w:r>
      <w:r w:rsidRPr="002A0A45">
        <w:rPr>
          <w:lang w:eastAsia="zh-CN"/>
        </w:rPr>
        <w:t xml:space="preserve"> be </w:t>
      </w:r>
      <w:r>
        <w:rPr>
          <w:lang w:eastAsia="zh-CN"/>
        </w:rPr>
        <w:t xml:space="preserve">exchanged between 5GS and application to support media unit differentiated </w:t>
      </w:r>
      <w:r w:rsidR="00A8592F">
        <w:rPr>
          <w:lang w:eastAsia="zh-CN"/>
        </w:rPr>
        <w:t xml:space="preserve">packet </w:t>
      </w:r>
      <w:r>
        <w:rPr>
          <w:lang w:eastAsia="zh-CN"/>
        </w:rPr>
        <w:t>handling</w:t>
      </w:r>
      <w:r w:rsidRPr="002A0A45">
        <w:rPr>
          <w:lang w:eastAsia="zh-CN"/>
        </w:rPr>
        <w:t>,</w:t>
      </w:r>
      <w:r>
        <w:rPr>
          <w:lang w:eastAsia="zh-CN"/>
        </w:rPr>
        <w:t xml:space="preserve"> and</w:t>
      </w:r>
      <w:r w:rsidRPr="002A0A45">
        <w:rPr>
          <w:lang w:eastAsia="zh-CN"/>
        </w:rPr>
        <w:t xml:space="preserve"> how to provide</w:t>
      </w:r>
      <w:r>
        <w:rPr>
          <w:rFonts w:hint="eastAsia"/>
          <w:lang w:eastAsia="zh-CN"/>
        </w:rPr>
        <w:t>;</w:t>
      </w:r>
    </w:p>
    <w:p w:rsidR="00812D61" w:rsidRDefault="00274512" w:rsidP="00B71C5D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 w:rsidR="00215D56">
        <w:rPr>
          <w:rFonts w:eastAsiaTheme="minorEastAsia"/>
          <w:lang w:eastAsia="zh-CN"/>
        </w:rPr>
        <w:t xml:space="preserve"> </w:t>
      </w:r>
      <w:r w:rsidR="00D33BB2">
        <w:rPr>
          <w:rFonts w:eastAsiaTheme="minorEastAsia"/>
          <w:lang w:eastAsia="zh-CN"/>
        </w:rPr>
        <w:tab/>
      </w:r>
      <w:r w:rsidR="00812D61" w:rsidRPr="00B71C5D">
        <w:rPr>
          <w:rFonts w:eastAsiaTheme="minorEastAsia"/>
          <w:lang w:eastAsia="zh-CN"/>
        </w:rPr>
        <w:t xml:space="preserve">How </w:t>
      </w:r>
      <w:r w:rsidR="00A8592F">
        <w:rPr>
          <w:rFonts w:eastAsiaTheme="minorEastAsia"/>
          <w:lang w:eastAsia="zh-CN"/>
        </w:rPr>
        <w:t xml:space="preserve">can </w:t>
      </w:r>
      <w:r w:rsidR="00812D61" w:rsidRPr="00B71C5D">
        <w:rPr>
          <w:rFonts w:eastAsiaTheme="minorEastAsia"/>
          <w:lang w:eastAsia="zh-CN"/>
        </w:rPr>
        <w:t xml:space="preserve">the 5GS identify the </w:t>
      </w:r>
      <w:r w:rsidR="00215D56">
        <w:rPr>
          <w:rFonts w:eastAsiaTheme="minorEastAsia"/>
          <w:lang w:eastAsia="zh-CN"/>
        </w:rPr>
        <w:t>groups of the packets belong</w:t>
      </w:r>
      <w:r w:rsidR="00A8592F">
        <w:rPr>
          <w:rFonts w:eastAsiaTheme="minorEastAsia"/>
          <w:lang w:eastAsia="zh-CN"/>
        </w:rPr>
        <w:t>ing</w:t>
      </w:r>
      <w:r w:rsidR="00215D56">
        <w:rPr>
          <w:rFonts w:eastAsiaTheme="minorEastAsia"/>
          <w:lang w:eastAsia="zh-CN"/>
        </w:rPr>
        <w:t xml:space="preserve"> to </w:t>
      </w:r>
      <w:r w:rsidR="00812D61" w:rsidRPr="00B71C5D">
        <w:rPr>
          <w:rFonts w:eastAsiaTheme="minorEastAsia"/>
          <w:lang w:eastAsia="zh-CN"/>
        </w:rPr>
        <w:t xml:space="preserve">different </w:t>
      </w:r>
      <w:r w:rsidR="00215D56">
        <w:rPr>
          <w:rFonts w:eastAsiaTheme="minorEastAsia"/>
          <w:lang w:eastAsia="zh-CN"/>
        </w:rPr>
        <w:t xml:space="preserve">media units and the </w:t>
      </w:r>
      <w:r w:rsidR="00812D61" w:rsidRPr="00B71C5D">
        <w:rPr>
          <w:rFonts w:eastAsiaTheme="minorEastAsia"/>
          <w:lang w:eastAsia="zh-CN"/>
        </w:rPr>
        <w:t>importance</w:t>
      </w:r>
      <w:r w:rsidR="00CA475C" w:rsidRPr="00B71C5D">
        <w:rPr>
          <w:rFonts w:eastAsiaTheme="minorEastAsia"/>
          <w:lang w:eastAsia="zh-CN"/>
        </w:rPr>
        <w:t>/dependency</w:t>
      </w:r>
      <w:r w:rsidR="00812D61" w:rsidRPr="00B71C5D">
        <w:rPr>
          <w:rFonts w:eastAsiaTheme="minorEastAsia"/>
          <w:lang w:eastAsia="zh-CN"/>
        </w:rPr>
        <w:t xml:space="preserve"> of </w:t>
      </w:r>
      <w:r w:rsidR="00215D56">
        <w:rPr>
          <w:rFonts w:eastAsiaTheme="minorEastAsia"/>
          <w:lang w:eastAsia="zh-CN"/>
        </w:rPr>
        <w:t xml:space="preserve">these </w:t>
      </w:r>
      <w:r w:rsidR="00812D61" w:rsidRPr="00B71C5D">
        <w:rPr>
          <w:rFonts w:eastAsiaTheme="minorEastAsia"/>
          <w:lang w:eastAsia="zh-CN"/>
        </w:rPr>
        <w:t>media units;</w:t>
      </w:r>
    </w:p>
    <w:p w:rsidR="00215D56" w:rsidRDefault="00215D56" w:rsidP="00B71C5D">
      <w:pPr>
        <w:pStyle w:val="B1"/>
        <w:rPr>
          <w:lang w:eastAsia="zh-CN"/>
        </w:rPr>
      </w:pPr>
      <w:r>
        <w:rPr>
          <w:lang w:eastAsia="zh-CN"/>
        </w:rPr>
        <w:t>-</w:t>
      </w:r>
      <w:r w:rsidR="00D33BB2">
        <w:rPr>
          <w:lang w:eastAsia="zh-CN"/>
        </w:rPr>
        <w:tab/>
      </w:r>
      <w:r w:rsidRPr="004D22D2">
        <w:rPr>
          <w:rFonts w:eastAsiaTheme="minorEastAsia"/>
          <w:lang w:eastAsia="zh-CN"/>
        </w:rPr>
        <w:t xml:space="preserve">The potential </w:t>
      </w:r>
      <w:r>
        <w:rPr>
          <w:rFonts w:eastAsiaTheme="minorEastAsia"/>
          <w:lang w:eastAsia="zh-CN"/>
        </w:rPr>
        <w:t xml:space="preserve">enhancements of </w:t>
      </w:r>
      <w:r w:rsidR="00A8592F">
        <w:rPr>
          <w:rFonts w:eastAsiaTheme="minorEastAsia"/>
          <w:lang w:eastAsia="zh-CN"/>
        </w:rPr>
        <w:t>the</w:t>
      </w:r>
      <w:r w:rsidR="00A8592F" w:rsidRPr="004D22D2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policy</w:t>
      </w:r>
      <w:r w:rsidR="00A8592F">
        <w:rPr>
          <w:rFonts w:eastAsiaTheme="minorEastAsia"/>
          <w:lang w:eastAsia="zh-CN"/>
        </w:rPr>
        <w:t xml:space="preserve"> framework</w:t>
      </w:r>
      <w:r>
        <w:rPr>
          <w:rFonts w:eastAsiaTheme="minorEastAsia"/>
          <w:lang w:eastAsia="zh-CN"/>
        </w:rPr>
        <w:t xml:space="preserve"> </w:t>
      </w:r>
      <w:r w:rsidRPr="002A0A45">
        <w:rPr>
          <w:lang w:eastAsia="zh-CN"/>
        </w:rPr>
        <w:t xml:space="preserve">for </w:t>
      </w:r>
      <w:r>
        <w:rPr>
          <w:lang w:eastAsia="zh-CN"/>
        </w:rPr>
        <w:t xml:space="preserve">media unit </w:t>
      </w:r>
      <w:r w:rsidR="00D33BB2">
        <w:rPr>
          <w:lang w:eastAsia="zh-CN"/>
        </w:rPr>
        <w:t>differentiated</w:t>
      </w:r>
      <w:r w:rsidRPr="004D22D2">
        <w:rPr>
          <w:lang w:eastAsia="zh-CN"/>
        </w:rPr>
        <w:t xml:space="preserve"> </w:t>
      </w:r>
      <w:r w:rsidR="0034045C">
        <w:rPr>
          <w:lang w:eastAsia="zh-CN"/>
        </w:rPr>
        <w:t xml:space="preserve">packet </w:t>
      </w:r>
      <w:r>
        <w:rPr>
          <w:lang w:eastAsia="zh-CN"/>
        </w:rPr>
        <w:t>handling;</w:t>
      </w:r>
    </w:p>
    <w:p w:rsidR="00215D56" w:rsidRDefault="00215D56" w:rsidP="00B71C5D">
      <w:pPr>
        <w:pStyle w:val="B1"/>
        <w:rPr>
          <w:lang w:eastAsia="zh-CN"/>
        </w:rPr>
      </w:pPr>
      <w:r>
        <w:rPr>
          <w:lang w:eastAsia="zh-CN"/>
        </w:rPr>
        <w:t>-</w:t>
      </w:r>
      <w:r w:rsidR="00D33BB2">
        <w:rPr>
          <w:lang w:eastAsia="zh-CN"/>
        </w:rPr>
        <w:tab/>
      </w:r>
      <w:r w:rsidRPr="002A0A45">
        <w:rPr>
          <w:lang w:eastAsia="zh-CN"/>
        </w:rPr>
        <w:t xml:space="preserve">Whether and </w:t>
      </w:r>
      <w:r>
        <w:rPr>
          <w:lang w:eastAsia="zh-CN"/>
        </w:rPr>
        <w:t xml:space="preserve">how to perform the media unit </w:t>
      </w:r>
      <w:r w:rsidR="00D33BB2">
        <w:rPr>
          <w:lang w:eastAsia="zh-CN"/>
        </w:rPr>
        <w:t>differentiated</w:t>
      </w:r>
      <w:r w:rsidR="00D33BB2" w:rsidRPr="004D22D2">
        <w:rPr>
          <w:lang w:eastAsia="zh-CN"/>
        </w:rPr>
        <w:t xml:space="preserve"> </w:t>
      </w:r>
      <w:r w:rsidR="00A8592F">
        <w:rPr>
          <w:lang w:eastAsia="zh-CN"/>
        </w:rPr>
        <w:t xml:space="preserve">packet </w:t>
      </w:r>
      <w:r>
        <w:rPr>
          <w:lang w:eastAsia="zh-CN"/>
        </w:rPr>
        <w:t>handling</w:t>
      </w:r>
      <w:r w:rsidRPr="002A0A45">
        <w:rPr>
          <w:lang w:eastAsia="zh-CN"/>
        </w:rPr>
        <w:t xml:space="preserve"> </w:t>
      </w:r>
      <w:r w:rsidR="00A8592F">
        <w:rPr>
          <w:lang w:eastAsia="zh-CN"/>
        </w:rPr>
        <w:t xml:space="preserve">in </w:t>
      </w:r>
      <w:r>
        <w:rPr>
          <w:lang w:eastAsia="zh-CN"/>
        </w:rPr>
        <w:t>RAN and</w:t>
      </w:r>
      <w:r w:rsidR="00A8592F">
        <w:rPr>
          <w:lang w:eastAsia="zh-CN"/>
        </w:rPr>
        <w:t>/or</w:t>
      </w:r>
      <w:r>
        <w:rPr>
          <w:lang w:eastAsia="zh-CN"/>
        </w:rPr>
        <w:t xml:space="preserve"> UPF;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"/>
    </w:p>
    <w:sectPr w:rsidR="00CA089A" w:rsidRPr="0042466D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4C17" w:rsidRDefault="002A4C17">
      <w:r>
        <w:separator/>
      </w:r>
    </w:p>
    <w:p w:rsidR="002A4C17" w:rsidRDefault="002A4C17"/>
  </w:endnote>
  <w:endnote w:type="continuationSeparator" w:id="0">
    <w:p w:rsidR="002A4C17" w:rsidRDefault="002A4C17">
      <w:r>
        <w:continuationSeparator/>
      </w:r>
    </w:p>
    <w:p w:rsidR="002A4C17" w:rsidRDefault="002A4C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4C17" w:rsidRDefault="002A4C17">
      <w:r>
        <w:separator/>
      </w:r>
    </w:p>
    <w:p w:rsidR="002A4C17" w:rsidRDefault="002A4C17"/>
  </w:footnote>
  <w:footnote w:type="continuationSeparator" w:id="0">
    <w:p w:rsidR="002A4C17" w:rsidRDefault="002A4C17">
      <w:r>
        <w:continuationSeparator/>
      </w:r>
    </w:p>
    <w:p w:rsidR="002A4C17" w:rsidRDefault="002A4C1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12D61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0" type="#_x0000_t75" style="width:15.4pt;height:15.4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403824A8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4AA05F02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BE8A6F96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2FD8F37E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88BAEFC8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60120A20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F9FA7EB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3514B576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D4B239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EA22AA8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5986040"/>
    <w:multiLevelType w:val="hybridMultilevel"/>
    <w:tmpl w:val="6966D0DC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2E8F5C0C"/>
    <w:multiLevelType w:val="hybridMultilevel"/>
    <w:tmpl w:val="261C82DA"/>
    <w:lvl w:ilvl="0" w:tplc="04090009">
      <w:start w:val="1"/>
      <w:numFmt w:val="bullet"/>
      <w:lvlText w:val=""/>
      <w:lvlJc w:val="left"/>
      <w:pPr>
        <w:ind w:left="846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B48510F"/>
    <w:multiLevelType w:val="hybridMultilevel"/>
    <w:tmpl w:val="EF96F77A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6"/>
  </w:num>
  <w:num w:numId="3">
    <w:abstractNumId w:val="11"/>
  </w:num>
  <w:num w:numId="4">
    <w:abstractNumId w:val="13"/>
  </w:num>
  <w:num w:numId="5">
    <w:abstractNumId w:val="21"/>
  </w:num>
  <w:num w:numId="6">
    <w:abstractNumId w:val="25"/>
  </w:num>
  <w:num w:numId="7">
    <w:abstractNumId w:val="17"/>
  </w:num>
  <w:num w:numId="8">
    <w:abstractNumId w:val="20"/>
  </w:num>
  <w:num w:numId="9">
    <w:abstractNumId w:val="23"/>
  </w:num>
  <w:num w:numId="10">
    <w:abstractNumId w:val="27"/>
  </w:num>
  <w:num w:numId="11">
    <w:abstractNumId w:val="18"/>
  </w:num>
  <w:num w:numId="12">
    <w:abstractNumId w:val="10"/>
  </w:num>
  <w:num w:numId="13">
    <w:abstractNumId w:val="12"/>
  </w:num>
  <w:num w:numId="14">
    <w:abstractNumId w:val="19"/>
  </w:num>
  <w:num w:numId="15">
    <w:abstractNumId w:val="24"/>
  </w:num>
  <w:num w:numId="16">
    <w:abstractNumId w:val="26"/>
  </w:num>
  <w:num w:numId="17">
    <w:abstractNumId w:val="15"/>
  </w:num>
  <w:num w:numId="18">
    <w:abstractNumId w:val="14"/>
  </w:num>
  <w:num w:numId="19">
    <w:abstractNumId w:val="9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  <w:num w:numId="24">
    <w:abstractNumId w:val="8"/>
  </w:num>
  <w:num w:numId="25">
    <w:abstractNumId w:val="3"/>
  </w:num>
  <w:num w:numId="26">
    <w:abstractNumId w:val="2"/>
  </w:num>
  <w:num w:numId="27">
    <w:abstractNumId w:val="1"/>
  </w:num>
  <w:num w:numId="28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060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217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2417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A76F1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3C86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5D56"/>
    <w:rsid w:val="00216F4A"/>
    <w:rsid w:val="00220AEB"/>
    <w:rsid w:val="00221F47"/>
    <w:rsid w:val="00222604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512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4C17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045C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068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37E5B"/>
    <w:rsid w:val="005408D6"/>
    <w:rsid w:val="00541980"/>
    <w:rsid w:val="00541BDE"/>
    <w:rsid w:val="00541E59"/>
    <w:rsid w:val="00543E55"/>
    <w:rsid w:val="00543F19"/>
    <w:rsid w:val="005446D6"/>
    <w:rsid w:val="00547F01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49D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7E86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15E4"/>
    <w:rsid w:val="00642055"/>
    <w:rsid w:val="0064361E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758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5A01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1C10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BCD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AC0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388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0BFD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2D61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9D6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B8E"/>
    <w:rsid w:val="00876CD9"/>
    <w:rsid w:val="00880AA1"/>
    <w:rsid w:val="0088211C"/>
    <w:rsid w:val="008821E4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0D1D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1F52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592F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C5D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4CF8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3B8F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6FAA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475C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B35"/>
    <w:rsid w:val="00D31DC4"/>
    <w:rsid w:val="00D328F9"/>
    <w:rsid w:val="00D32C9F"/>
    <w:rsid w:val="00D32CAC"/>
    <w:rsid w:val="00D3371A"/>
    <w:rsid w:val="00D33BB2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0CF1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9BF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1A64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2BDA51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CRCoverPage">
    <w:name w:val="CR Cover Page"/>
    <w:rsid w:val="00784AC0"/>
    <w:pPr>
      <w:spacing w:after="120"/>
    </w:pPr>
    <w:rPr>
      <w:rFonts w:ascii="Arial" w:eastAsia="宋体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4091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1554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A717CB1-7734-47BA-8FCC-8752D9FE3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777</Words>
  <Characters>4434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</Company>
  <LinksUpToDate>false</LinksUpToDate>
  <CharactersWithSpaces>5201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Huawei_Nihui_1</cp:lastModifiedBy>
  <cp:revision>3</cp:revision>
  <cp:lastPrinted>2018-08-13T16:59:00Z</cp:lastPrinted>
  <dcterms:created xsi:type="dcterms:W3CDTF">2022-01-28T13:02:00Z</dcterms:created>
  <dcterms:modified xsi:type="dcterms:W3CDTF">2022-01-28T13:11:00Z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(3)aqFLH3kXkq8eIwtpmlJGE1/RftJwqsFTxXg4mT/rYJWDkeRrbn/JqnLYu97STXttxrWGNF93
ceWE8n7IlQjG+0a8JI6X0UlmsLbvIcF86thXLZ3m2pUdEtvVfZt+dPs1RBT1EfPhOBLkkLMI
gCtG6/xaAxdBqzh8J4bLziLfTYqJzUd/oXzcbmXK07TLngUraTCuK0fx/rgzxxdOH3Q4kPJU
GbthxLyt6N21Ueh3qD</vt:lpwstr>
  </property>
  <property fmtid="{D5CDD505-2E9C-101B-9397-08002B2CF9AE}" pid="9" name="_2015_ms_pID_7253431">
    <vt:lpwstr>dReUp3nuYjK4wRqGj+wbBqVGoNrcvRn177W9v5PvEqCNfsWO48JRKl
ie1/foNjp04rHOfxkGcJPN2iqHrssWUAyrKtMQeGZrehp7lXErGLlw+PzEB37aNv3353Hqcg
cuE16jYiYsc1cF3saWhCT3ec0RYy/x7t2nW3+u4IyqE32h7D0MxaMTJ/FLz/aYLmcInCAlSx
fI6k6JGgSG0E1suTHHyJXGsXTxYxmwmdC9EK</vt:lpwstr>
  </property>
  <property fmtid="{D5CDD505-2E9C-101B-9397-08002B2CF9AE}" pid="10" name="_2015_ms_pID_7253432">
    <vt:lpwstr>y0lqdkos6BUadR+FbaBvh1Q=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1642408536</vt:lpwstr>
  </property>
</Properties>
</file>